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仿宋_GB2312"/>
          <w:color w:val="auto"/>
          <w:sz w:val="32"/>
          <w:szCs w:val="32"/>
        </w:rPr>
      </w:pPr>
      <w:r>
        <w:rPr>
          <w:rFonts w:hint="eastAsia" w:ascii="宋体" w:hAnsi="宋体" w:eastAsia="仿宋_GB2312"/>
          <w:color w:val="auto"/>
          <w:sz w:val="32"/>
          <w:szCs w:val="32"/>
        </w:rPr>
        <w:t>编号：</w:t>
      </w:r>
      <w:r>
        <w:rPr>
          <w:rFonts w:hint="eastAsia" w:ascii="宋体" w:hAnsi="宋体" w:eastAsia="仿宋_GB2312"/>
          <w:color w:val="auto"/>
          <w:sz w:val="32"/>
          <w:szCs w:val="32"/>
          <w:u w:val="thick"/>
        </w:rPr>
        <w:t xml:space="preserve">         </w:t>
      </w:r>
      <w:r>
        <w:rPr>
          <w:rFonts w:hint="eastAsia" w:ascii="宋体" w:hAnsi="宋体" w:eastAsia="仿宋_GB2312"/>
          <w:color w:val="auto"/>
          <w:sz w:val="32"/>
          <w:szCs w:val="32"/>
        </w:rPr>
        <w:t xml:space="preserve"> </w:t>
      </w: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jc w:val="distribute"/>
        <w:rPr>
          <w:rFonts w:hint="eastAsia" w:ascii="宋体" w:hAnsi="宋体" w:eastAsia="华文中宋"/>
          <w:b/>
          <w:color w:val="auto"/>
          <w:sz w:val="44"/>
          <w:szCs w:val="44"/>
        </w:rPr>
      </w:pPr>
      <w:r>
        <w:rPr>
          <w:rFonts w:hint="eastAsia" w:ascii="宋体" w:hAnsi="宋体" w:eastAsia="华文中宋"/>
          <w:b/>
          <w:color w:val="auto"/>
          <w:sz w:val="44"/>
          <w:szCs w:val="44"/>
        </w:rPr>
        <w:t>赣州市社会科学研究课题申报表</w:t>
      </w:r>
    </w:p>
    <w:p>
      <w:pPr>
        <w:jc w:val="center"/>
        <w:rPr>
          <w:rFonts w:hint="eastAsia" w:ascii="宋体" w:hAnsi="宋体" w:eastAsia="仿宋_GB2312"/>
          <w:color w:val="auto"/>
          <w:sz w:val="36"/>
          <w:szCs w:val="36"/>
        </w:rPr>
      </w:pPr>
      <w:r>
        <w:rPr>
          <w:rFonts w:hint="eastAsia" w:ascii="宋体" w:hAnsi="宋体" w:eastAsia="仿宋_GB2312"/>
          <w:color w:val="auto"/>
          <w:sz w:val="36"/>
          <w:szCs w:val="36"/>
        </w:rPr>
        <w:t>（201</w:t>
      </w:r>
      <w:r>
        <w:rPr>
          <w:rFonts w:hint="eastAsia" w:ascii="宋体" w:hAnsi="宋体" w:eastAsia="仿宋_GB2312"/>
          <w:color w:val="auto"/>
          <w:sz w:val="36"/>
          <w:szCs w:val="36"/>
          <w:lang w:val="en-US" w:eastAsia="zh-CN"/>
        </w:rPr>
        <w:t>9</w:t>
      </w:r>
      <w:r>
        <w:rPr>
          <w:rFonts w:hint="eastAsia" w:ascii="宋体" w:hAnsi="宋体" w:eastAsia="仿宋_GB2312"/>
          <w:color w:val="auto"/>
          <w:sz w:val="36"/>
          <w:szCs w:val="36"/>
        </w:rPr>
        <w:t>年度）</w:t>
      </w: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ind w:firstLine="1280" w:firstLineChars="40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</w:rPr>
        <w:t>申 报 单 位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80" w:firstLineChars="40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</w:rPr>
        <w:t>课 题 门 类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80" w:firstLineChars="40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</w:rPr>
        <w:t>课 题 名 称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74" w:firstLineChars="35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pacing w:val="22"/>
          <w:sz w:val="32"/>
          <w:szCs w:val="32"/>
        </w:rPr>
        <w:t>课题负责人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80" w:firstLineChars="400"/>
        <w:rPr>
          <w:rFonts w:hint="eastAsia" w:ascii="宋体" w:hAnsi="宋体" w:eastAsia="仿宋_GB2312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</w:rPr>
        <w:t>起 止 年 限</w:t>
      </w:r>
      <w:r>
        <w:rPr>
          <w:rFonts w:hint="eastAsia" w:ascii="宋体" w:hAnsi="宋体" w:eastAsia="仿宋_GB2312"/>
          <w:color w:val="auto"/>
          <w:sz w:val="32"/>
          <w:szCs w:val="32"/>
          <w:u w:val="thick"/>
        </w:rPr>
        <w:t xml:space="preserve">                          </w:t>
      </w:r>
    </w:p>
    <w:p>
      <w:pPr>
        <w:rPr>
          <w:rFonts w:hint="eastAsia" w:ascii="宋体" w:hAnsi="宋体" w:eastAsia="仿宋_GB2312"/>
          <w:color w:val="auto"/>
          <w:spacing w:val="18"/>
          <w:sz w:val="32"/>
          <w:szCs w:val="32"/>
          <w:u w:val="thick"/>
        </w:rPr>
      </w:pPr>
    </w:p>
    <w:p>
      <w:pPr>
        <w:rPr>
          <w:rFonts w:hint="eastAsia" w:ascii="宋体" w:hAnsi="宋体" w:eastAsia="仿宋_GB2312"/>
          <w:color w:val="auto"/>
          <w:spacing w:val="18"/>
          <w:sz w:val="32"/>
          <w:szCs w:val="32"/>
          <w:u w:val="thick"/>
        </w:rPr>
      </w:pPr>
    </w:p>
    <w:p>
      <w:pPr>
        <w:rPr>
          <w:rFonts w:hint="eastAsia" w:ascii="宋体" w:hAnsi="宋体" w:eastAsia="仿宋_GB2312"/>
          <w:color w:val="auto"/>
          <w:spacing w:val="18"/>
          <w:sz w:val="32"/>
          <w:szCs w:val="32"/>
          <w:u w:val="thick"/>
        </w:rPr>
      </w:pPr>
    </w:p>
    <w:p>
      <w:pPr>
        <w:jc w:val="center"/>
        <w:rPr>
          <w:rFonts w:hint="eastAsia" w:ascii="宋体" w:hAnsi="宋体" w:eastAsia="华文行楷"/>
          <w:color w:val="auto"/>
          <w:spacing w:val="18"/>
          <w:sz w:val="44"/>
          <w:szCs w:val="44"/>
        </w:rPr>
      </w:pPr>
      <w:r>
        <w:rPr>
          <w:rFonts w:hint="eastAsia" w:ascii="宋体" w:hAnsi="宋体" w:eastAsia="华文行楷"/>
          <w:color w:val="auto"/>
          <w:spacing w:val="18"/>
          <w:sz w:val="44"/>
          <w:szCs w:val="44"/>
        </w:rPr>
        <w:t>赣州市社会科学界联合会</w:t>
      </w:r>
    </w:p>
    <w:p>
      <w:pPr>
        <w:jc w:val="center"/>
        <w:rPr>
          <w:rFonts w:hint="eastAsia" w:ascii="宋体" w:hAnsi="宋体" w:eastAsia="楷体_GB2312"/>
          <w:color w:val="auto"/>
          <w:spacing w:val="18"/>
          <w:sz w:val="36"/>
          <w:szCs w:val="36"/>
        </w:rPr>
      </w:pPr>
      <w:r>
        <w:rPr>
          <w:rFonts w:hint="eastAsia" w:ascii="宋体" w:hAnsi="宋体" w:eastAsia="楷体_GB2312"/>
          <w:color w:val="auto"/>
          <w:spacing w:val="18"/>
          <w:sz w:val="36"/>
          <w:szCs w:val="36"/>
        </w:rPr>
        <w:t>201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  <w:lang w:val="en-US" w:eastAsia="zh-CN"/>
        </w:rPr>
        <w:t>9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</w:rPr>
        <w:t>年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</w:rPr>
        <w:t>月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  <w:lang w:eastAsia="zh-CN"/>
        </w:rPr>
        <w:t>修订</w:t>
      </w: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jc w:val="center"/>
        <w:rPr>
          <w:rFonts w:hint="eastAsia" w:ascii="宋体" w:hAnsi="宋体" w:eastAsia="楷体_GB2312"/>
          <w:color w:val="auto"/>
          <w:spacing w:val="18"/>
          <w:sz w:val="48"/>
          <w:szCs w:val="48"/>
        </w:rPr>
      </w:pPr>
      <w:r>
        <w:rPr>
          <w:rFonts w:hint="eastAsia" w:ascii="宋体" w:hAnsi="宋体" w:eastAsia="楷体_GB2312"/>
          <w:color w:val="auto"/>
          <w:spacing w:val="18"/>
          <w:sz w:val="48"/>
          <w:szCs w:val="48"/>
        </w:rPr>
        <w:t>填  表  说  明</w:t>
      </w:r>
    </w:p>
    <w:p>
      <w:pPr>
        <w:rPr>
          <w:rFonts w:ascii="宋体" w:hAnsi="宋体" w:eastAsia="楷体_GB2312"/>
          <w:color w:val="auto"/>
          <w:spacing w:val="18"/>
          <w:sz w:val="36"/>
          <w:szCs w:val="36"/>
        </w:rPr>
      </w:pPr>
      <w:bookmarkStart w:id="0" w:name="_GoBack"/>
      <w:bookmarkEnd w:id="0"/>
    </w:p>
    <w:p>
      <w:pPr>
        <w:rPr>
          <w:rFonts w:ascii="宋体" w:hAnsi="宋体" w:eastAsia="楷体_GB2312"/>
          <w:color w:val="auto"/>
          <w:spacing w:val="18"/>
          <w:sz w:val="36"/>
          <w:szCs w:val="36"/>
        </w:rPr>
      </w:pP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1、此申报表一式三份，赣州市社联、申报单位社科管理部门、课题负责人各一份。申报时，此表必须使用A4纸打印一式三份报赣州市社联审批后返回申报单位社科管理部门，课题负责人各一份。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2、封面的编号由赣州市社联填写。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3、课题结题时间为本年度12月31日之前。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4、成果形式：指论文、系列论文、专著、研究报告。系列论文必须有三篇以上的论文；报告可以是学术报告、咨询报告、调查报告等。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5、成果预计去向：指在报刊杂志、官方网站（页）发表、出版社出版、提供给有关部门采用等。</w:t>
      </w: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tbl>
      <w:tblPr>
        <w:tblStyle w:val="5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853"/>
        <w:gridCol w:w="1657"/>
        <w:gridCol w:w="852"/>
        <w:gridCol w:w="170"/>
        <w:gridCol w:w="855"/>
        <w:gridCol w:w="1313"/>
        <w:gridCol w:w="243"/>
        <w:gridCol w:w="2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949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w w:val="90"/>
                <w:sz w:val="28"/>
                <w:szCs w:val="28"/>
              </w:rPr>
              <w:t>课题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w w:val="90"/>
                <w:sz w:val="28"/>
                <w:szCs w:val="28"/>
              </w:rPr>
              <w:t>名称</w:t>
            </w:r>
          </w:p>
        </w:tc>
        <w:tc>
          <w:tcPr>
            <w:tcW w:w="7997" w:type="dxa"/>
            <w:gridSpan w:val="8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49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课题负责人简介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姓名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性别</w:t>
            </w: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出生年月</w:t>
            </w:r>
          </w:p>
        </w:tc>
        <w:tc>
          <w:tcPr>
            <w:tcW w:w="20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949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政治面貌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文化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程度</w:t>
            </w: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专业领域</w:t>
            </w:r>
          </w:p>
        </w:tc>
        <w:tc>
          <w:tcPr>
            <w:tcW w:w="20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49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职务职称</w:t>
            </w:r>
          </w:p>
        </w:tc>
        <w:tc>
          <w:tcPr>
            <w:tcW w:w="25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邮箱</w:t>
            </w:r>
          </w:p>
        </w:tc>
        <w:tc>
          <w:tcPr>
            <w:tcW w:w="36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49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电话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 xml:space="preserve">办：        宅：        手机：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894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课题组其他成员情况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姓名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职称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年龄</w:t>
            </w:r>
          </w:p>
        </w:tc>
        <w:tc>
          <w:tcPr>
            <w:tcW w:w="21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专业</w:t>
            </w: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</w:tbl>
    <w:p>
      <w:pPr>
        <w:spacing w:line="40" w:lineRule="exact"/>
        <w:rPr>
          <w:rFonts w:hint="eastAsia" w:ascii="宋体" w:hAnsi="宋体"/>
          <w:color w:val="auto"/>
        </w:rPr>
      </w:pPr>
    </w:p>
    <w:tbl>
      <w:tblPr>
        <w:tblStyle w:val="5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7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一、本课题研究现状及趋势，研究本课题的实际意义和理论意义（限800字）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9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二、本课题的基本内容，预计突破哪些难题（限1000字）</w:t>
            </w:r>
          </w:p>
        </w:tc>
      </w:tr>
    </w:tbl>
    <w:p>
      <w:pPr>
        <w:rPr>
          <w:rFonts w:hint="eastAsia" w:ascii="宋体" w:hAnsi="宋体"/>
          <w:color w:val="auto"/>
        </w:rPr>
      </w:pPr>
    </w:p>
    <w:tbl>
      <w:tblPr>
        <w:tblStyle w:val="5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8946" w:type="dxa"/>
            <w:noWrap w:val="0"/>
            <w:vAlign w:val="top"/>
          </w:tcPr>
          <w:p>
            <w:pPr>
              <w:spacing w:line="400" w:lineRule="atLeast"/>
              <w:rPr>
                <w:rFonts w:hint="eastAsia" w:ascii="宋体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三、课题的研究思路和方法，研究工作方案（包括已进行的研究工作情况）的进度计划（限1000字）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</w:trPr>
        <w:tc>
          <w:tcPr>
            <w:tcW w:w="8946" w:type="dxa"/>
            <w:noWrap w:val="0"/>
            <w:vAlign w:val="top"/>
          </w:tcPr>
          <w:p>
            <w:pPr>
              <w:spacing w:line="400" w:lineRule="atLeast"/>
              <w:rPr>
                <w:rFonts w:hint="eastAsia" w:ascii="宋体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四、研究工作的资料准备情况（限400字）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3" w:hRule="atLeast"/>
        </w:trPr>
        <w:tc>
          <w:tcPr>
            <w:tcW w:w="8946" w:type="dxa"/>
            <w:noWrap w:val="0"/>
            <w:vAlign w:val="top"/>
          </w:tcPr>
          <w:p>
            <w:pPr>
              <w:spacing w:line="400" w:lineRule="atLeast"/>
              <w:rPr>
                <w:rFonts w:hint="eastAsia" w:ascii="宋体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五、研究成果预计去向及使用范围（限200字）</w:t>
            </w:r>
          </w:p>
        </w:tc>
      </w:tr>
    </w:tbl>
    <w:p>
      <w:pPr>
        <w:spacing w:line="40" w:lineRule="exact"/>
        <w:rPr>
          <w:rFonts w:hint="eastAsia" w:ascii="宋体" w:hAnsi="宋体"/>
          <w:color w:val="auto"/>
        </w:rPr>
      </w:pPr>
    </w:p>
    <w:tbl>
      <w:tblPr>
        <w:tblStyle w:val="5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1" w:hRule="atLeast"/>
        </w:trPr>
        <w:tc>
          <w:tcPr>
            <w:tcW w:w="8946" w:type="dxa"/>
            <w:noWrap w:val="0"/>
            <w:vAlign w:val="top"/>
          </w:tcPr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六、申报人单位社科管理部门意见：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1、填报内容真实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2、愿意为该课题的研究工作提供条件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3、督促申报人在研究周期内完成科研任务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4、同意申报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</w:t>
            </w:r>
          </w:p>
          <w:p>
            <w:pPr>
              <w:spacing w:line="240" w:lineRule="atLeast"/>
              <w:ind w:firstLine="2040" w:firstLineChars="850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（盖   章）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4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七、申报人单位负责人意见：</w:t>
            </w: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签  字：</w:t>
            </w: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八、赣州市社会科学界联合会意见：</w:t>
            </w: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  （盖    章）</w:t>
            </w: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 年      月    日</w:t>
            </w:r>
          </w:p>
        </w:tc>
      </w:tr>
    </w:tbl>
    <w:p/>
    <w:sectPr>
      <w:footerReference r:id="rId3" w:type="even"/>
      <w:pgSz w:w="11906" w:h="16838"/>
      <w:pgMar w:top="2098" w:right="1588" w:bottom="2098" w:left="1588" w:header="851" w:footer="1418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  <w:jc w:val="both"/>
      <w:rPr>
        <w:rStyle w:val="7"/>
        <w:rFonts w:ascii="宋体" w:hAnsi="宋体"/>
        <w:sz w:val="28"/>
        <w:szCs w:val="28"/>
      </w:rPr>
    </w:pP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65ED0"/>
    <w:rsid w:val="37265E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btLr"/>
    </w:tc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2019-03-28T03:04:00Z</dcterms:created>
  <dc:creator>Administrator</dc:creator>
  <cp:lastModifiedBy>Administrator</cp:lastModifiedBy>
  <dcterms:modified xsi:type="dcterms:W3CDTF">2019-03-28T03:06:48Z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